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573" w:tblpY="-142"/>
        <w:tblW w:w="10348" w:type="dxa"/>
        <w:tblLayout w:type="fixed"/>
        <w:tblLook w:val="04A0"/>
      </w:tblPr>
      <w:tblGrid>
        <w:gridCol w:w="5103"/>
        <w:gridCol w:w="5245"/>
      </w:tblGrid>
      <w:tr w:rsidR="00B973B5">
        <w:tc>
          <w:tcPr>
            <w:tcW w:w="5103" w:type="dxa"/>
          </w:tcPr>
          <w:p w:rsidR="00B973B5" w:rsidRDefault="00A268AB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B973B5" w:rsidRDefault="00A268AB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Министр физической культуры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 спорта Пермского края</w:t>
            </w:r>
          </w:p>
          <w:p w:rsidR="00B973B5" w:rsidRDefault="00B973B5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73B5" w:rsidRDefault="00B973B5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73B5" w:rsidRDefault="00A268AB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Чеснокова</w:t>
            </w:r>
            <w:proofErr w:type="spellEnd"/>
          </w:p>
          <w:p w:rsidR="00B973B5" w:rsidRDefault="00A268A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B973B5" w:rsidRDefault="00A268A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    » ___________ 2026 г.</w:t>
            </w:r>
          </w:p>
        </w:tc>
        <w:tc>
          <w:tcPr>
            <w:tcW w:w="5245" w:type="dxa"/>
          </w:tcPr>
          <w:p w:rsidR="00B973B5" w:rsidRDefault="00A268AB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B973B5" w:rsidRDefault="00DD5959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И.о. п</w:t>
            </w:r>
            <w:r w:rsidR="00A268AB">
              <w:rPr>
                <w:rFonts w:ascii="Times New Roman" w:hAnsi="Times New Roman" w:cs="Times New Roman"/>
                <w:bCs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A26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комитета по физической культуре и спорту администрации города Перми</w:t>
            </w:r>
          </w:p>
          <w:p w:rsidR="00B973B5" w:rsidRDefault="00B973B5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73B5" w:rsidRDefault="00DD5959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A268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.В.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Зиннер</w:t>
            </w:r>
            <w:proofErr w:type="spellEnd"/>
          </w:p>
          <w:p w:rsidR="00B973B5" w:rsidRDefault="00A268A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B973B5" w:rsidRDefault="00A268AB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    » _____________ 2026 г.</w:t>
            </w:r>
          </w:p>
        </w:tc>
      </w:tr>
      <w:tr w:rsidR="00B973B5">
        <w:tc>
          <w:tcPr>
            <w:tcW w:w="5103" w:type="dxa"/>
          </w:tcPr>
          <w:p w:rsidR="00B973B5" w:rsidRDefault="00B973B5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73B5" w:rsidRDefault="00B973B5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73B5" w:rsidRDefault="00A268AB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B973B5" w:rsidRDefault="00A268A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автономного учреждения дополнительного образования «Спортивная школа олимпийского резерва «Летающий лыжник»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Перми </w:t>
            </w:r>
          </w:p>
          <w:p w:rsidR="00B973B5" w:rsidRDefault="00B973B5">
            <w:pPr>
              <w:pStyle w:val="afc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3B5" w:rsidRDefault="00A268AB">
            <w:pPr>
              <w:pStyle w:val="afc"/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 Литовченко</w:t>
            </w:r>
          </w:p>
          <w:p w:rsidR="00B973B5" w:rsidRDefault="00A268AB">
            <w:pPr>
              <w:spacing w:after="0"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B973B5" w:rsidRDefault="00A268AB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    » _____________ 2026 г.</w:t>
            </w:r>
          </w:p>
        </w:tc>
        <w:tc>
          <w:tcPr>
            <w:tcW w:w="5245" w:type="dxa"/>
          </w:tcPr>
          <w:p w:rsidR="00B973B5" w:rsidRDefault="00B973B5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73B5" w:rsidRDefault="00B973B5">
            <w:pPr>
              <w:pStyle w:val="afc"/>
              <w:spacing w:line="32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73B5" w:rsidRDefault="00B973B5"/>
          <w:p w:rsidR="00B973B5" w:rsidRDefault="00B973B5"/>
        </w:tc>
      </w:tr>
    </w:tbl>
    <w:p w:rsidR="00B973B5" w:rsidRDefault="00B973B5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973B5" w:rsidRDefault="00A268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Краевого фестиваля северной ходьбы </w:t>
      </w:r>
      <w:r>
        <w:rPr>
          <w:rFonts w:ascii="Times New Roman" w:hAnsi="Times New Roman"/>
          <w:b/>
          <w:sz w:val="28"/>
          <w:szCs w:val="28"/>
        </w:rPr>
        <w:br/>
        <w:t>«Пермская прогулка»</w:t>
      </w: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B973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3B5" w:rsidRDefault="00A268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г. Пермь </w:t>
      </w:r>
    </w:p>
    <w:p w:rsidR="00B973B5" w:rsidRDefault="00A268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2026 г.</w:t>
      </w:r>
      <w:r>
        <w:rPr>
          <w:rFonts w:ascii="Times New Roman" w:hAnsi="Times New Roman"/>
          <w:sz w:val="28"/>
          <w:szCs w:val="28"/>
        </w:rPr>
        <w:br w:type="page" w:clear="all"/>
      </w:r>
    </w:p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B973B5" w:rsidRDefault="00B973B5">
      <w:pPr>
        <w:pStyle w:val="af1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973B5" w:rsidRDefault="00A268AB">
      <w:pPr>
        <w:pStyle w:val="Heading3"/>
        <w:shd w:val="clear" w:color="auto" w:fill="FFFFFF"/>
        <w:spacing w:before="0" w:line="240" w:lineRule="auto"/>
        <w:ind w:firstLine="709"/>
        <w:jc w:val="both"/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t xml:space="preserve">Краевой фестиваль северной ходьбы «Пермская прогулка» </w:t>
      </w:r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br/>
      </w:r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t xml:space="preserve">(далее – Фестиваль, мероприятие) проводится в соответствии с календарным планом официальных физкультурных мероприятий и спортивных мероприятий Пермского края на 2026 год, утвержденным приказом Министерства физической культуры и спорта Пермского края от 30 </w:t>
      </w:r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t>декабря 2025 года № 41-02-пр-630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t>и календарным планом официальных физкультурных мероприятий и спортивных мероприятий города Перми на 202</w:t>
      </w:r>
      <w:r w:rsidRPr="00D405DB"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t xml:space="preserve"> год, утвержденным приказом председателя комитета по</w:t>
      </w:r>
      <w:proofErr w:type="gramEnd"/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t xml:space="preserve"> физической культуре и спорту администрации города Перми от 23 де</w:t>
      </w:r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t xml:space="preserve">кабря 2025 года </w:t>
      </w:r>
      <w:r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</w:rPr>
        <w:br/>
        <w:t xml:space="preserve">№ 059-15-01-03-473. 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Cs/>
          <w:sz w:val="28"/>
          <w:szCs w:val="28"/>
        </w:rPr>
        <w:t xml:space="preserve">популяризация здорового образа жизни в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. Перми и в Пермском крае.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Задачи: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людей к систематическим занятиям физической культурой и спортом;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условий для укрепления здоровья населения;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пропаганда здорового образа жизни и приобщение населения</w:t>
      </w:r>
      <w:r>
        <w:rPr>
          <w:rFonts w:ascii="Times New Roman" w:hAnsi="Times New Roman"/>
          <w:sz w:val="28"/>
          <w:szCs w:val="28"/>
        </w:rPr>
        <w:br/>
        <w:t>к активным занятиям физической культурой и спортом.</w:t>
      </w:r>
    </w:p>
    <w:p w:rsidR="00B973B5" w:rsidRDefault="00B973B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 МЕСТО И СРОКИ ПРОВЕДЕНИЯ</w:t>
      </w: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Фестиваль проводится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Черняевского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леса, центр мероприятия: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Пермь, Шоссе Космонавтов,</w:t>
      </w:r>
      <w:r>
        <w:rPr>
          <w:rFonts w:ascii="Times New Roman" w:eastAsia="Times New Roman" w:hAnsi="Times New Roman" w:cs="Times New Roman"/>
          <w:sz w:val="28"/>
          <w:szCs w:val="28"/>
        </w:rPr>
        <w:t>158а, спортивны</w:t>
      </w:r>
      <w:r>
        <w:rPr>
          <w:rFonts w:ascii="Times New Roman" w:eastAsia="Times New Roman" w:hAnsi="Times New Roman" w:cs="Times New Roman"/>
          <w:sz w:val="28"/>
          <w:szCs w:val="28"/>
        </w:rPr>
        <w:t>й комплекс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им. В.П. Сухарева.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Дата проведения мероприятия: 20 сентября 2026 года. </w:t>
      </w: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 ОРГАНИЗАТОРЫ МЕРОПРИЯТИЯ</w:t>
      </w: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73B5" w:rsidRDefault="00A268AB">
      <w:pPr>
        <w:pStyle w:val="a7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Организаторами Фестиваля выступают: министерство физической культуры и спорта Пермского края (далее – Министерство), комитет по физической культуре и спорту администрации города Перми </w:t>
      </w:r>
      <w:r>
        <w:rPr>
          <w:rFonts w:ascii="Times New Roman" w:hAnsi="Times New Roman"/>
          <w:b w:val="0"/>
          <w:sz w:val="28"/>
          <w:szCs w:val="28"/>
        </w:rPr>
        <w:br/>
        <w:t xml:space="preserve">(далее – Комитет), муниципальное автономное учреждение дополнительного </w:t>
      </w:r>
      <w:r>
        <w:rPr>
          <w:rFonts w:ascii="Times New Roman" w:hAnsi="Times New Roman"/>
          <w:b w:val="0"/>
          <w:sz w:val="28"/>
          <w:szCs w:val="28"/>
        </w:rPr>
        <w:t>образования «Спортивная школа олимпийского резерва «Летающий лыжник» г. Перми (далее – Учреждение).</w:t>
      </w:r>
      <w:proofErr w:type="gramEnd"/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Министерство, Комитет, Учреждение определяют условия проведения мероприятия, предусмотренные настоящим Положением.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по подготовке и проведе</w:t>
      </w:r>
      <w:r>
        <w:rPr>
          <w:rFonts w:ascii="Times New Roman" w:hAnsi="Times New Roman" w:cs="Times New Roman"/>
          <w:sz w:val="28"/>
          <w:szCs w:val="28"/>
        </w:rPr>
        <w:t>нию мероприятия возлагается на Комитет и Учреждение.</w:t>
      </w:r>
    </w:p>
    <w:p w:rsidR="00B973B5" w:rsidRDefault="00A268AB">
      <w:pPr>
        <w:pStyle w:val="a7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Непосредственное проведение мероприятия возлагается на Учреждение и главную судейскую коллегию. </w:t>
      </w:r>
    </w:p>
    <w:p w:rsidR="00B973B5" w:rsidRDefault="00A268AB">
      <w:pPr>
        <w:pStyle w:val="a7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Главный судья соревнования: Горбунов Алексей Иванович, ССВК.</w:t>
      </w:r>
    </w:p>
    <w:p w:rsidR="00B973B5" w:rsidRDefault="00B973B5"/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8"/>
          <w:szCs w:val="28"/>
        </w:rPr>
        <w:t>. ТРЕБОВАНИЯ К УЧАСТНИКАМ И УСЛОВИЯ ИХ ДОП</w:t>
      </w:r>
      <w:r>
        <w:rPr>
          <w:rFonts w:ascii="Times New Roman" w:hAnsi="Times New Roman" w:cs="Times New Roman"/>
          <w:b/>
          <w:sz w:val="28"/>
          <w:szCs w:val="28"/>
        </w:rPr>
        <w:t>УСКА</w:t>
      </w:r>
    </w:p>
    <w:p w:rsidR="00B973B5" w:rsidRDefault="00B973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973B5" w:rsidRDefault="00A268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Планируемое количество участников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2 000 человек.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мероприятии допускаются граждане Российской Федерации и иностранные граждане, имеющие временную прописку на территории Российской Федерации, прошедшие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регистрацию на портале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умный</w:t>
      </w:r>
      <w:r>
        <w:rPr>
          <w:rFonts w:ascii="Times New Roman" w:hAnsi="Times New Roman" w:cs="Times New Roman"/>
          <w:b/>
          <w:sz w:val="28"/>
          <w:szCs w:val="28"/>
        </w:rPr>
        <w:t>-спорт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срок до 18 сентября 2026 года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 </w:t>
      </w:r>
      <w:r>
        <w:rPr>
          <w:rFonts w:ascii="Times New Roman" w:hAnsi="Times New Roman" w:cs="Times New Roman"/>
          <w:sz w:val="28"/>
          <w:szCs w:val="28"/>
        </w:rPr>
        <w:br/>
        <w:t>в следующих группах:</w:t>
      </w:r>
    </w:p>
    <w:p w:rsidR="00B973B5" w:rsidRDefault="00B97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464" w:type="dxa"/>
        <w:tblLook w:val="04A0"/>
      </w:tblPr>
      <w:tblGrid>
        <w:gridCol w:w="3510"/>
        <w:gridCol w:w="4253"/>
        <w:gridCol w:w="1701"/>
      </w:tblGrid>
      <w:tr w:rsidR="00B973B5">
        <w:tc>
          <w:tcPr>
            <w:tcW w:w="3510" w:type="dxa"/>
            <w:vAlign w:val="center"/>
          </w:tcPr>
          <w:p w:rsidR="00B973B5" w:rsidRDefault="00A268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группы</w:t>
            </w:r>
          </w:p>
        </w:tc>
        <w:tc>
          <w:tcPr>
            <w:tcW w:w="4253" w:type="dxa"/>
            <w:vAlign w:val="center"/>
          </w:tcPr>
          <w:p w:rsidR="00B973B5" w:rsidRDefault="00A268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 участников</w:t>
            </w:r>
          </w:p>
        </w:tc>
        <w:tc>
          <w:tcPr>
            <w:tcW w:w="1701" w:type="dxa"/>
            <w:vAlign w:val="center"/>
          </w:tcPr>
          <w:p w:rsidR="00B973B5" w:rsidRDefault="00A268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Дистанция,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км</w:t>
            </w:r>
            <w:proofErr w:type="gramEnd"/>
          </w:p>
        </w:tc>
      </w:tr>
      <w:tr w:rsidR="00B973B5">
        <w:tc>
          <w:tcPr>
            <w:tcW w:w="3510" w:type="dxa"/>
          </w:tcPr>
          <w:p w:rsidR="00B973B5" w:rsidRDefault="00A268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Мужчины</w:t>
            </w:r>
          </w:p>
        </w:tc>
        <w:tc>
          <w:tcPr>
            <w:tcW w:w="4253" w:type="dxa"/>
          </w:tcPr>
          <w:p w:rsidR="00B973B5" w:rsidRDefault="00A26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Мужчины (2007 г. р. и старше)</w:t>
            </w:r>
          </w:p>
        </w:tc>
        <w:tc>
          <w:tcPr>
            <w:tcW w:w="1701" w:type="dxa"/>
          </w:tcPr>
          <w:p w:rsidR="00B973B5" w:rsidRDefault="00A26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973B5">
        <w:tc>
          <w:tcPr>
            <w:tcW w:w="3510" w:type="dxa"/>
          </w:tcPr>
          <w:p w:rsidR="00B973B5" w:rsidRDefault="00A268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Женщины</w:t>
            </w:r>
          </w:p>
        </w:tc>
        <w:tc>
          <w:tcPr>
            <w:tcW w:w="4253" w:type="dxa"/>
          </w:tcPr>
          <w:p w:rsidR="00B973B5" w:rsidRDefault="00A26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Женщины (2007 г. р. и старше)</w:t>
            </w:r>
          </w:p>
        </w:tc>
        <w:tc>
          <w:tcPr>
            <w:tcW w:w="1701" w:type="dxa"/>
          </w:tcPr>
          <w:p w:rsidR="00B973B5" w:rsidRDefault="00A26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973B5">
        <w:tc>
          <w:tcPr>
            <w:tcW w:w="3510" w:type="dxa"/>
          </w:tcPr>
          <w:p w:rsidR="00B973B5" w:rsidRDefault="00A268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</w:t>
            </w:r>
          </w:p>
        </w:tc>
        <w:tc>
          <w:tcPr>
            <w:tcW w:w="4253" w:type="dxa"/>
          </w:tcPr>
          <w:p w:rsidR="00B973B5" w:rsidRDefault="00A26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Мужчины, женщины, дети без ограничения возраста</w:t>
            </w:r>
          </w:p>
        </w:tc>
        <w:tc>
          <w:tcPr>
            <w:tcW w:w="1701" w:type="dxa"/>
          </w:tcPr>
          <w:p w:rsidR="00B973B5" w:rsidRDefault="00A26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B973B5" w:rsidRDefault="00B973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всех участников определяется на 31 декабря 2026 года. Пример расчета: участник 2007 года рождения. 2026 - 2007 = 19 лет.</w:t>
      </w:r>
    </w:p>
    <w:p w:rsidR="00B973B5" w:rsidRDefault="00A26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 возрасте до 14 лет допускаются только с письменного согласия ро</w:t>
      </w:r>
      <w:r>
        <w:rPr>
          <w:rFonts w:ascii="Times New Roman" w:hAnsi="Times New Roman" w:cs="Times New Roman"/>
          <w:sz w:val="28"/>
          <w:szCs w:val="28"/>
        </w:rPr>
        <w:t>дителей (законных представителей).</w:t>
      </w:r>
    </w:p>
    <w:p w:rsidR="00B973B5" w:rsidRDefault="00A26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b/>
          <w:sz w:val="28"/>
          <w:szCs w:val="28"/>
        </w:rPr>
        <w:t>Спортивная Мужчины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Спортивная Женщины</w:t>
      </w:r>
      <w:r>
        <w:rPr>
          <w:rFonts w:ascii="Times New Roman" w:hAnsi="Times New Roman" w:cs="Times New Roman"/>
          <w:sz w:val="28"/>
          <w:szCs w:val="28"/>
        </w:rPr>
        <w:t xml:space="preserve"> преодолевают дистанцию с учетом времени и правил вида спорта «спортивный туризм» (раздел 4 «Спортивная дисциплина «Северная ходьба»).</w:t>
      </w:r>
    </w:p>
    <w:p w:rsidR="00B973B5" w:rsidRDefault="00A26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 Фестиваль </w:t>
      </w:r>
      <w:r>
        <w:rPr>
          <w:rFonts w:ascii="Times New Roman" w:hAnsi="Times New Roman" w:cs="Times New Roman"/>
          <w:sz w:val="28"/>
          <w:szCs w:val="28"/>
        </w:rPr>
        <w:t>проходит дистанцию без учета времени и стиля передвижения.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Лимит участников Фестиваля по дистанциям:</w:t>
      </w:r>
    </w:p>
    <w:p w:rsidR="00B973B5" w:rsidRDefault="00B973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B973B5">
        <w:trPr>
          <w:jc w:val="center"/>
        </w:trPr>
        <w:tc>
          <w:tcPr>
            <w:tcW w:w="4785" w:type="dxa"/>
            <w:vAlign w:val="center"/>
          </w:tcPr>
          <w:p w:rsidR="00B973B5" w:rsidRDefault="00A268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</w:t>
            </w:r>
          </w:p>
        </w:tc>
        <w:tc>
          <w:tcPr>
            <w:tcW w:w="4785" w:type="dxa"/>
            <w:vAlign w:val="center"/>
          </w:tcPr>
          <w:p w:rsidR="00B973B5" w:rsidRDefault="00A268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номеров</w:t>
            </w:r>
          </w:p>
        </w:tc>
      </w:tr>
      <w:tr w:rsidR="00B973B5">
        <w:trPr>
          <w:jc w:val="center"/>
        </w:trPr>
        <w:tc>
          <w:tcPr>
            <w:tcW w:w="4785" w:type="dxa"/>
            <w:vAlign w:val="center"/>
          </w:tcPr>
          <w:p w:rsidR="00B973B5" w:rsidRDefault="00A268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км</w:t>
            </w:r>
          </w:p>
        </w:tc>
        <w:tc>
          <w:tcPr>
            <w:tcW w:w="4785" w:type="dxa"/>
            <w:vAlign w:val="center"/>
          </w:tcPr>
          <w:p w:rsidR="00B973B5" w:rsidRDefault="00A268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300 </w:t>
            </w:r>
          </w:p>
        </w:tc>
      </w:tr>
      <w:tr w:rsidR="00B973B5">
        <w:trPr>
          <w:jc w:val="center"/>
        </w:trPr>
        <w:tc>
          <w:tcPr>
            <w:tcW w:w="4785" w:type="dxa"/>
            <w:vAlign w:val="center"/>
          </w:tcPr>
          <w:p w:rsidR="00B973B5" w:rsidRDefault="00A268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км</w:t>
            </w:r>
          </w:p>
        </w:tc>
        <w:tc>
          <w:tcPr>
            <w:tcW w:w="4785" w:type="dxa"/>
            <w:vAlign w:val="center"/>
          </w:tcPr>
          <w:p w:rsidR="00B973B5" w:rsidRDefault="00A268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1700 </w:t>
            </w:r>
          </w:p>
        </w:tc>
      </w:tr>
    </w:tbl>
    <w:p w:rsidR="00B973B5" w:rsidRDefault="00B973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мероприятия должны быть самостоятельно экипированы спортивной формой (включая спортивную обувь). На дистанцию участник допускается только при наличии палок для северной ходьбы (допускаются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трекинговые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палки).</w:t>
      </w:r>
    </w:p>
    <w:p w:rsidR="00B973B5" w:rsidRDefault="00A26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допуска к участию в мероприятии, </w:t>
      </w:r>
      <w:r>
        <w:rPr>
          <w:rFonts w:ascii="Times New Roman" w:hAnsi="Times New Roman" w:cs="Times New Roman"/>
          <w:sz w:val="28"/>
          <w:szCs w:val="28"/>
        </w:rPr>
        <w:t>получения стартового пакета участник должен предъявить:</w:t>
      </w:r>
    </w:p>
    <w:p w:rsidR="00B973B5" w:rsidRDefault="00A26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-документ, удостоверяющий личность;</w:t>
      </w:r>
    </w:p>
    <w:p w:rsidR="00B973B5" w:rsidRDefault="00A26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едицинское заключение о допуске к участию в мероприятии.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участник должен расписаться в регистрационной 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подтверждения согласия на обработку персо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нальных данных, обязательств и достоверности личных данных.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зарегистрированный участник получает стартовый пакет.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Получить стартовый пакет можно за другого участника,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этого необходимо предоставить доверенность и медицинскую справку участника,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которого пакет получается.</w:t>
      </w:r>
    </w:p>
    <w:p w:rsidR="00B973B5" w:rsidRDefault="00B973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>ФИЗКУЛЬТУРНОГО МЕРОПРИЯТИЯ</w:t>
      </w: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1559"/>
        <w:gridCol w:w="6237"/>
      </w:tblGrid>
      <w:tr w:rsidR="00B973B5">
        <w:tc>
          <w:tcPr>
            <w:tcW w:w="1555" w:type="dxa"/>
          </w:tcPr>
          <w:p w:rsidR="00B973B5" w:rsidRDefault="00A268AB">
            <w:pPr>
              <w:pStyle w:val="af1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559" w:type="dxa"/>
            <w:vAlign w:val="center"/>
          </w:tcPr>
          <w:p w:rsidR="00B973B5" w:rsidRDefault="00A268AB">
            <w:pPr>
              <w:pStyle w:val="af1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6237" w:type="dxa"/>
            <w:vAlign w:val="center"/>
          </w:tcPr>
          <w:p w:rsidR="00B973B5" w:rsidRDefault="00A268AB">
            <w:pPr>
              <w:pStyle w:val="af1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</w:tr>
      <w:tr w:rsidR="00B973B5">
        <w:tc>
          <w:tcPr>
            <w:tcW w:w="1555" w:type="dxa"/>
          </w:tcPr>
          <w:p w:rsidR="00B973B5" w:rsidRDefault="00A268AB">
            <w:pPr>
              <w:pStyle w:val="af1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17-18.09</w:t>
            </w:r>
          </w:p>
          <w:p w:rsidR="00B973B5" w:rsidRDefault="00A268AB">
            <w:pPr>
              <w:pStyle w:val="af1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19.09</w:t>
            </w:r>
          </w:p>
        </w:tc>
        <w:tc>
          <w:tcPr>
            <w:tcW w:w="1559" w:type="dxa"/>
          </w:tcPr>
          <w:p w:rsidR="00B973B5" w:rsidRDefault="00A268AB">
            <w:pPr>
              <w:pStyle w:val="af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14:00-19:00</w:t>
            </w:r>
          </w:p>
          <w:p w:rsidR="00B973B5" w:rsidRDefault="00A268AB">
            <w:pPr>
              <w:pStyle w:val="af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14:00-17:00</w:t>
            </w:r>
          </w:p>
        </w:tc>
        <w:tc>
          <w:tcPr>
            <w:tcW w:w="6237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Выдача номеров и стартовых пакетов в МАУ ДО СШОР «Орленок»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Перми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(ул. Сибирская, 47)</w:t>
            </w:r>
          </w:p>
        </w:tc>
      </w:tr>
      <w:tr w:rsidR="00B973B5">
        <w:tc>
          <w:tcPr>
            <w:tcW w:w="1555" w:type="dxa"/>
            <w:vMerge w:val="restart"/>
          </w:tcPr>
          <w:p w:rsidR="00B973B5" w:rsidRDefault="00A268AB">
            <w:pPr>
              <w:pStyle w:val="af1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20.09</w:t>
            </w:r>
          </w:p>
        </w:tc>
        <w:tc>
          <w:tcPr>
            <w:tcW w:w="1559" w:type="dxa"/>
          </w:tcPr>
          <w:p w:rsidR="00B973B5" w:rsidRDefault="00A268AB">
            <w:pPr>
              <w:pStyle w:val="af1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08:00-09:30</w:t>
            </w:r>
          </w:p>
        </w:tc>
        <w:tc>
          <w:tcPr>
            <w:tcW w:w="6237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Выдача стартовых номеров иногородним спортсменам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центре мероприятия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Пермь, Шоссе Космонавтов,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158а, спортивный комплекс им. В.П. Сухарева)</w:t>
            </w:r>
          </w:p>
        </w:tc>
      </w:tr>
      <w:tr w:rsidR="00B973B5">
        <w:tc>
          <w:tcPr>
            <w:tcW w:w="1555" w:type="dxa"/>
            <w:vMerge/>
          </w:tcPr>
          <w:p w:rsidR="00B973B5" w:rsidRDefault="00B973B5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6237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Торжественное открытие Фестиваля</w:t>
            </w:r>
          </w:p>
        </w:tc>
      </w:tr>
      <w:tr w:rsidR="00B973B5">
        <w:tc>
          <w:tcPr>
            <w:tcW w:w="1555" w:type="dxa"/>
            <w:vMerge/>
          </w:tcPr>
          <w:p w:rsidR="00B973B5" w:rsidRDefault="00B973B5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73B5" w:rsidRDefault="00A268AB">
            <w:pPr>
              <w:pStyle w:val="af1"/>
              <w:spacing w:after="0" w:line="240" w:lineRule="auto"/>
              <w:ind w:left="0" w:right="-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10:15-12:00</w:t>
            </w:r>
          </w:p>
        </w:tc>
        <w:tc>
          <w:tcPr>
            <w:tcW w:w="6237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Культурная программа, работа интерактивных площадок</w:t>
            </w:r>
          </w:p>
        </w:tc>
      </w:tr>
      <w:tr w:rsidR="00B973B5">
        <w:tc>
          <w:tcPr>
            <w:tcW w:w="1555" w:type="dxa"/>
            <w:vMerge/>
          </w:tcPr>
          <w:p w:rsidR="00B973B5" w:rsidRDefault="00B973B5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6237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Старт спортивных групп на дистанцию 6 км</w:t>
            </w:r>
          </w:p>
        </w:tc>
      </w:tr>
      <w:tr w:rsidR="00B973B5">
        <w:tc>
          <w:tcPr>
            <w:tcW w:w="1555" w:type="dxa"/>
            <w:vMerge/>
          </w:tcPr>
          <w:p w:rsidR="00B973B5" w:rsidRDefault="00B973B5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6237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Старт Фестиваля на дистанцию 3 км</w:t>
            </w:r>
          </w:p>
        </w:tc>
      </w:tr>
      <w:tr w:rsidR="00B973B5">
        <w:tc>
          <w:tcPr>
            <w:tcW w:w="1555" w:type="dxa"/>
            <w:vMerge/>
          </w:tcPr>
          <w:p w:rsidR="00B973B5" w:rsidRDefault="00B973B5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6237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Награждение участников на дистанции 6 км</w:t>
            </w:r>
          </w:p>
        </w:tc>
      </w:tr>
      <w:tr w:rsidR="00B973B5">
        <w:tc>
          <w:tcPr>
            <w:tcW w:w="1555" w:type="dxa"/>
            <w:vMerge/>
          </w:tcPr>
          <w:p w:rsidR="00B973B5" w:rsidRDefault="00B973B5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12:30</w:t>
            </w:r>
          </w:p>
        </w:tc>
        <w:tc>
          <w:tcPr>
            <w:tcW w:w="6237" w:type="dxa"/>
          </w:tcPr>
          <w:p w:rsidR="00B973B5" w:rsidRDefault="00A268AB">
            <w:pPr>
              <w:pStyle w:val="af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Закрытие Фестиваля</w:t>
            </w:r>
          </w:p>
        </w:tc>
      </w:tr>
    </w:tbl>
    <w:p w:rsidR="00B973B5" w:rsidRDefault="00B97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УСЛОВИЯ ПОДВЕДЕНИЯ ИТОГОВ</w:t>
      </w:r>
    </w:p>
    <w:p w:rsidR="00B973B5" w:rsidRDefault="00B97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личные. Победители и призеры определяются</w:t>
      </w:r>
      <w:r>
        <w:rPr>
          <w:rFonts w:ascii="Times New Roman" w:hAnsi="Times New Roman"/>
          <w:sz w:val="28"/>
          <w:szCs w:val="28"/>
        </w:rPr>
        <w:t xml:space="preserve"> главной судейской коллегией</w:t>
      </w:r>
      <w:r>
        <w:rPr>
          <w:rFonts w:ascii="Times New Roman" w:hAnsi="Times New Roman" w:cs="Times New Roman"/>
          <w:sz w:val="28"/>
          <w:szCs w:val="28"/>
        </w:rPr>
        <w:t xml:space="preserve"> среди мужчин и женщин на дистанции 6 км согласно правилам вида спорта «спортивный туризм».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представляет в Комитет, Министерство итоговые протоколы, описательный отчет, фотографии в течение 10 рабочих дней после прове</w:t>
      </w:r>
      <w:r>
        <w:rPr>
          <w:rFonts w:ascii="Times New Roman" w:hAnsi="Times New Roman" w:cs="Times New Roman"/>
          <w:sz w:val="28"/>
          <w:szCs w:val="28"/>
        </w:rPr>
        <w:t>дения Фестиваля.</w:t>
      </w:r>
    </w:p>
    <w:p w:rsidR="00B973B5" w:rsidRDefault="00B97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B973B5" w:rsidRDefault="00B97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финишировавший участник получает в подарок сувенирную медаль.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призеры мероприятия среди мужчин и женщин (1-3 места) на дистанции 6 км награждаются кубками, дипломами и призами.</w:t>
      </w:r>
    </w:p>
    <w:p w:rsidR="00B973B5" w:rsidRDefault="00B97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>. УСЛОВИЯ ФИНАНСИРОВАНИЯ</w:t>
      </w:r>
    </w:p>
    <w:p w:rsidR="00B973B5" w:rsidRDefault="00B973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Фестиваля осуществляется за счет средств бюджета города Перми и внебюджетных источников (регистрационные взносы участников, спонсорская помощь партнеров).</w:t>
      </w:r>
    </w:p>
    <w:p w:rsidR="00B973B5" w:rsidRDefault="00A268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 командированию участников Фестиваля обеспечивают командирующие организации или непосредственно участники.</w:t>
      </w:r>
    </w:p>
    <w:p w:rsidR="00B973B5" w:rsidRDefault="00B973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IX</w:t>
      </w:r>
      <w:r>
        <w:rPr>
          <w:rFonts w:ascii="Times New Roman" w:hAnsi="Times New Roman" w:cs="Times New Roman"/>
          <w:b/>
          <w:sz w:val="28"/>
          <w:szCs w:val="28"/>
        </w:rPr>
        <w:t xml:space="preserve">. ОБЕСПЕЧЕНИЕ БЕЗОПАСНОСТИ УЧАСТНИКОВ </w:t>
      </w:r>
      <w:r>
        <w:rPr>
          <w:rFonts w:ascii="Times New Roman" w:hAnsi="Times New Roman" w:cs="Times New Roman"/>
          <w:b/>
          <w:sz w:val="28"/>
          <w:szCs w:val="28"/>
        </w:rPr>
        <w:br/>
        <w:t>И ЗРИТЕЛЕЙ</w:t>
      </w:r>
    </w:p>
    <w:p w:rsidR="00B973B5" w:rsidRDefault="00B97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проводится на объекте спорта, включенном во Всероссийский реестр объектов с</w:t>
      </w:r>
      <w:r>
        <w:rPr>
          <w:rFonts w:ascii="Times New Roman" w:hAnsi="Times New Roman" w:cs="Times New Roman"/>
          <w:sz w:val="28"/>
          <w:szCs w:val="28"/>
        </w:rPr>
        <w:t xml:space="preserve">порта, в соответствии с Федеральным законом от 4 декабря 2007 года № 329-ФЗ «О физической культуре и спорте в Российской Федерации» и специально подготовленной трассе, проходящей по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леса, </w:t>
      </w:r>
      <w:r>
        <w:rPr>
          <w:rFonts w:ascii="Times New Roman" w:eastAsia="Times New Roman" w:hAnsi="Times New Roman" w:cs="Times New Roman"/>
          <w:sz w:val="28"/>
          <w:szCs w:val="28"/>
        </w:rPr>
        <w:t>отвечающей требованиям безопасности.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</w:t>
      </w:r>
      <w:r>
        <w:rPr>
          <w:rFonts w:ascii="Times New Roman" w:hAnsi="Times New Roman" w:cs="Times New Roman"/>
          <w:sz w:val="28"/>
          <w:szCs w:val="28"/>
        </w:rPr>
        <w:t xml:space="preserve">ность при проведении Фестиваля осуществляется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18 апреля 2014 г. № 353 «Об утверждении Правил обеспечения безопасности при проведении официальных спортивных соревнований».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Поведение зри</w:t>
      </w:r>
      <w:r>
        <w:rPr>
          <w:rFonts w:ascii="Times New Roman" w:hAnsi="Times New Roman" w:cs="Times New Roman"/>
          <w:sz w:val="28"/>
          <w:szCs w:val="28"/>
        </w:rPr>
        <w:t xml:space="preserve">телей при проведении мероприятия регламентируется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D405DB">
        <w:rPr>
          <w:rFonts w:ascii="Times New Roman" w:hAnsi="Times New Roman" w:cs="Times New Roman"/>
          <w:sz w:val="28"/>
          <w:szCs w:val="28"/>
        </w:rPr>
        <w:t>соответствии</w:t>
      </w:r>
      <w:r w:rsidRPr="00D405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5D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D40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16 декабря 2013 г. № 1156 «Об утверждении Правил поведения зрителей при проведении официальных спортивных соревнований».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Оказание меди</w:t>
      </w:r>
      <w:r>
        <w:rPr>
          <w:rFonts w:ascii="Times New Roman" w:hAnsi="Times New Roman" w:cs="Times New Roman"/>
          <w:sz w:val="28"/>
          <w:szCs w:val="28"/>
        </w:rPr>
        <w:t>цинской помощи осуществляется в соответствии</w:t>
      </w:r>
      <w:r>
        <w:rPr>
          <w:rFonts w:ascii="Times New Roman" w:hAnsi="Times New Roman" w:cs="Times New Roman"/>
          <w:sz w:val="28"/>
          <w:szCs w:val="28"/>
        </w:rPr>
        <w:br/>
        <w:t xml:space="preserve">с приказом Минздрава России от 23 октября 2020 г. № 1144н  </w:t>
      </w:r>
      <w:r>
        <w:rPr>
          <w:rFonts w:ascii="Times New Roman" w:hAnsi="Times New Roman" w:cs="Times New Roman"/>
          <w:sz w:val="28"/>
          <w:szCs w:val="28"/>
        </w:rPr>
        <w:br/>
        <w:t xml:space="preserve">«Об утверждении порядка организации оказания медицинской помощи лицам, занимающимся физической культурой и спортом (в том числе </w:t>
      </w:r>
      <w:r>
        <w:rPr>
          <w:rFonts w:ascii="Times New Roman" w:hAnsi="Times New Roman" w:cs="Times New Roman"/>
          <w:sz w:val="28"/>
          <w:szCs w:val="28"/>
        </w:rPr>
        <w:br/>
        <w:t>при подготовке и прове</w:t>
      </w:r>
      <w:r>
        <w:rPr>
          <w:rFonts w:ascii="Times New Roman" w:hAnsi="Times New Roman" w:cs="Times New Roman"/>
          <w:sz w:val="28"/>
          <w:szCs w:val="28"/>
        </w:rPr>
        <w:t>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нормативы испытаний (тестов) Всероссийско</w:t>
      </w:r>
      <w:r>
        <w:rPr>
          <w:rFonts w:ascii="Times New Roman" w:hAnsi="Times New Roman" w:cs="Times New Roman"/>
          <w:sz w:val="28"/>
          <w:szCs w:val="28"/>
        </w:rPr>
        <w:t xml:space="preserve">го физкультурно-спортивного комплекса «Готов к труду </w:t>
      </w:r>
      <w:r>
        <w:rPr>
          <w:rFonts w:ascii="Times New Roman" w:hAnsi="Times New Roman" w:cs="Times New Roman"/>
          <w:sz w:val="28"/>
          <w:szCs w:val="28"/>
        </w:rPr>
        <w:br/>
        <w:t>и обороне» (ГТО)» и форм медицинских заключений о допуске к участию физкультурных и спортивных мероприятиях»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участник должен иметь справку о состоянии здоровья, </w:t>
      </w:r>
      <w:r>
        <w:rPr>
          <w:rFonts w:ascii="Times New Roman" w:hAnsi="Times New Roman" w:cs="Times New Roman"/>
          <w:sz w:val="28"/>
          <w:szCs w:val="28"/>
        </w:rPr>
        <w:br/>
        <w:t>которая является основанием для д</w:t>
      </w:r>
      <w:r>
        <w:rPr>
          <w:rFonts w:ascii="Times New Roman" w:hAnsi="Times New Roman" w:cs="Times New Roman"/>
          <w:sz w:val="28"/>
          <w:szCs w:val="28"/>
        </w:rPr>
        <w:t>опуска к участию в Фестивале.</w:t>
      </w:r>
    </w:p>
    <w:p w:rsidR="00B973B5" w:rsidRDefault="00B973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3B5" w:rsidRDefault="00A26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</w:rPr>
        <w:t>. СТРАХОВАНИЕ УЧАСТНИКОВ</w:t>
      </w:r>
    </w:p>
    <w:p w:rsidR="00B973B5" w:rsidRDefault="00B973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Страхование участников Фестиваля от несчастных случаев, жизни </w:t>
      </w:r>
      <w:r>
        <w:rPr>
          <w:rFonts w:ascii="Times New Roman" w:hAnsi="Times New Roman"/>
          <w:sz w:val="28"/>
          <w:szCs w:val="28"/>
        </w:rPr>
        <w:br/>
        <w:t>и здоровья осуществляется страховой организацией, определенной организатором Фестиваля.</w:t>
      </w:r>
    </w:p>
    <w:p w:rsidR="00B973B5" w:rsidRDefault="00A268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Страховой полис участника действует с момента прибытия спортсмена </w:t>
      </w:r>
      <w:r>
        <w:rPr>
          <w:rFonts w:ascii="Times New Roman" w:hAnsi="Times New Roman"/>
          <w:sz w:val="28"/>
          <w:szCs w:val="28"/>
        </w:rPr>
        <w:br/>
        <w:t>к месту старта и до момента финиша или снятия с дистанции.</w:t>
      </w:r>
    </w:p>
    <w:p w:rsidR="00B973B5" w:rsidRDefault="00B973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3B5" w:rsidRDefault="00A26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</w:rPr>
        <w:t>. ПОДАЧА ЗАЯВОК НА УЧАСТИЕ</w:t>
      </w:r>
    </w:p>
    <w:p w:rsidR="00B973B5" w:rsidRDefault="00B97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pacing w:after="0" w:line="240" w:lineRule="auto"/>
        <w:ind w:firstLine="709"/>
        <w:jc w:val="both"/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мероприятия и </w:t>
      </w:r>
      <w:r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 xml:space="preserve">оплата </w:t>
      </w:r>
      <w:r>
        <w:rPr>
          <w:rFonts w:ascii="Times New Roman" w:hAnsi="Times New Roman" w:cs="Times New Roman"/>
          <w:sz w:val="28"/>
          <w:szCs w:val="28"/>
        </w:rPr>
        <w:t>регистрационн</w:t>
      </w:r>
      <w:r>
        <w:rPr>
          <w:rStyle w:val="af0"/>
          <w:rFonts w:ascii="Times New Roman" w:hAnsi="Times New Roman" w:cs="Times New Roman"/>
          <w:color w:val="auto"/>
          <w:sz w:val="28"/>
          <w:szCs w:val="28"/>
          <w:u w:val="none"/>
        </w:rPr>
        <w:t>ого взноса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сайте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умный-спорт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73B5" w:rsidRDefault="00A268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участия в Фестивале имеют граждане Российской Федерации</w:t>
      </w:r>
      <w:r>
        <w:rPr>
          <w:rFonts w:ascii="Times New Roman" w:hAnsi="Times New Roman"/>
          <w:sz w:val="28"/>
          <w:szCs w:val="28"/>
        </w:rPr>
        <w:br/>
        <w:t xml:space="preserve">и иностранных государств, подавшие заявку и оплатившие регистрационный </w:t>
      </w:r>
      <w:r>
        <w:rPr>
          <w:rFonts w:ascii="Times New Roman" w:hAnsi="Times New Roman"/>
          <w:sz w:val="28"/>
          <w:szCs w:val="28"/>
        </w:rPr>
        <w:lastRenderedPageBreak/>
        <w:t>взнос (для спортивных групп). Заявка принимается на участ</w:t>
      </w:r>
      <w:r>
        <w:rPr>
          <w:rFonts w:ascii="Times New Roman" w:hAnsi="Times New Roman"/>
          <w:sz w:val="28"/>
          <w:szCs w:val="28"/>
        </w:rPr>
        <w:t xml:space="preserve">ие только в одном виде программы. </w:t>
      </w: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регистрации.</w:t>
      </w: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регистрации участник обязан указывать персональные данные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документом, удостоверяющим личность.</w:t>
      </w: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считается зарегистрированным, если он заполнил регистрационную форму и опл</w:t>
      </w:r>
      <w:r>
        <w:rPr>
          <w:rFonts w:ascii="Times New Roman" w:hAnsi="Times New Roman" w:cs="Times New Roman"/>
          <w:sz w:val="28"/>
          <w:szCs w:val="28"/>
        </w:rPr>
        <w:t xml:space="preserve">атил регистрационный взнос </w:t>
      </w:r>
      <w:r>
        <w:rPr>
          <w:rFonts w:ascii="Times New Roman" w:hAnsi="Times New Roman"/>
          <w:sz w:val="28"/>
          <w:szCs w:val="28"/>
        </w:rPr>
        <w:t>(для спортивных групп)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заканчивается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18 сентября 2026 года в 24.00 час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день мероприятия не проводится.</w:t>
      </w: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может быть закрыта досрочно при достижении максимального числа участников мероприятия.</w:t>
      </w:r>
    </w:p>
    <w:p w:rsidR="00B973B5" w:rsidRDefault="00A268AB">
      <w:pPr>
        <w:spacing w:after="0" w:line="240" w:lineRule="auto"/>
        <w:ind w:firstLine="709"/>
        <w:contextualSpacing/>
        <w:jc w:val="both"/>
        <w:rPr>
          <w:highlight w:val="magenta"/>
        </w:rPr>
      </w:pPr>
      <w:r>
        <w:rPr>
          <w:rFonts w:ascii="Times New Roman" w:hAnsi="Times New Roman" w:cs="Times New Roman"/>
          <w:sz w:val="28"/>
          <w:szCs w:val="28"/>
        </w:rPr>
        <w:t>Оплаченна</w:t>
      </w:r>
      <w:r>
        <w:rPr>
          <w:rFonts w:ascii="Times New Roman" w:hAnsi="Times New Roman" w:cs="Times New Roman"/>
          <w:sz w:val="28"/>
          <w:szCs w:val="28"/>
        </w:rPr>
        <w:t xml:space="preserve">я регистрация на мероприятие отмене не подлежит, регистрационный взнос не возвращается. </w:t>
      </w:r>
    </w:p>
    <w:p w:rsidR="00B973B5" w:rsidRDefault="00A268A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Размеры регистрационных взноса только </w:t>
      </w:r>
      <w:r>
        <w:rPr>
          <w:rFonts w:ascii="Times New Roman" w:hAnsi="Times New Roman"/>
          <w:sz w:val="28"/>
          <w:szCs w:val="28"/>
        </w:rPr>
        <w:t>для спортивных групп,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дистанция 6 км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500 руб.</w:t>
      </w:r>
    </w:p>
    <w:p w:rsidR="00B973B5" w:rsidRDefault="00A26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участники мероприятия (группа Фестиваль) допускаются к прохождению дист</w:t>
      </w:r>
      <w:r>
        <w:rPr>
          <w:rFonts w:ascii="Times New Roman" w:hAnsi="Times New Roman" w:cs="Times New Roman"/>
          <w:sz w:val="28"/>
          <w:szCs w:val="28"/>
        </w:rPr>
        <w:t xml:space="preserve">анции 3 км без оплаты регистрационного взноса. </w:t>
      </w:r>
    </w:p>
    <w:p w:rsidR="00B973B5" w:rsidRDefault="00B973B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3B5" w:rsidRDefault="00A268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b/>
          <w:sz w:val="28"/>
          <w:szCs w:val="28"/>
        </w:rPr>
        <w:t>. КОНТАКТЫ ОРГАНИЗАТОРОВ</w:t>
      </w:r>
    </w:p>
    <w:p w:rsidR="00B973B5" w:rsidRDefault="00B973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973B5" w:rsidRDefault="00A268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физической культуре и спорту администрации города Перми адрес: 614000, г. Пермь, ул. Ленина,27в,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6, т. (342) 212-29-97,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vokashina@perm.permkrai.ru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контактное лицо: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Кашина Валерия Олеговна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учреждение дополнительного образования «Спортивная школа олимпийского резерва «Летающий лыжник» </w:t>
      </w:r>
      <w:r>
        <w:rPr>
          <w:rFonts w:ascii="Times New Roman" w:hAnsi="Times New Roman" w:cs="Times New Roman"/>
          <w:sz w:val="28"/>
          <w:szCs w:val="28"/>
        </w:rPr>
        <w:br/>
        <w:t xml:space="preserve">г. Перми», адрес: 614000, г. Пермь, ул. Бульвар Гагарина, 28, </w:t>
      </w:r>
      <w:r>
        <w:rPr>
          <w:rFonts w:ascii="Times New Roman" w:hAnsi="Times New Roman" w:cs="Times New Roman"/>
          <w:sz w:val="28"/>
          <w:szCs w:val="28"/>
        </w:rPr>
        <w:br/>
        <w:t xml:space="preserve">тел. (342) 20-77-100,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letlyzhnik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permkrai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контактные лица: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Литовченко Вадим Алексеевич, Федоров Сергей Петрович.</w:t>
      </w:r>
    </w:p>
    <w:p w:rsidR="00B973B5" w:rsidRDefault="00B973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73B5" w:rsidRDefault="00A268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>
        <w:rPr>
          <w:rFonts w:ascii="Times New Roman" w:hAnsi="Times New Roman" w:cs="Times New Roman"/>
          <w:b/>
          <w:sz w:val="28"/>
          <w:szCs w:val="28"/>
        </w:rPr>
        <w:t>. ВИДЕО И ФОТОСЪЕМКА</w:t>
      </w:r>
    </w:p>
    <w:p w:rsidR="00B973B5" w:rsidRDefault="00B973B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участника на мероприятие означает его согласие</w:t>
      </w:r>
      <w:r>
        <w:rPr>
          <w:rFonts w:ascii="Times New Roman" w:hAnsi="Times New Roman" w:cs="Times New Roman"/>
          <w:sz w:val="28"/>
          <w:szCs w:val="28"/>
        </w:rPr>
        <w:br/>
        <w:t xml:space="preserve">на использование его изображения полученного фото- и видеосъемкой </w:t>
      </w:r>
      <w:r>
        <w:rPr>
          <w:rFonts w:ascii="Times New Roman" w:hAnsi="Times New Roman" w:cs="Times New Roman"/>
          <w:sz w:val="28"/>
          <w:szCs w:val="28"/>
        </w:rPr>
        <w:br/>
        <w:t>на</w:t>
      </w:r>
      <w:r>
        <w:rPr>
          <w:rFonts w:ascii="Times New Roman" w:hAnsi="Times New Roman" w:cs="Times New Roman"/>
          <w:sz w:val="28"/>
          <w:szCs w:val="28"/>
        </w:rPr>
        <w:t xml:space="preserve"> мероприятии.</w:t>
      </w:r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частью 4 статьи 20 Федерального закона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04 декабря 2007 года № 329-ФЗ «О физической культуре и спорте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в Российской Федерации» организаторам мероприятия принадлежат права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их освещение посредством трансляции изображения и (или) звука мероприятий любыми способами и (или) с помощью любых технологий,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а также посредством осуществления записи указанной трансляции </w:t>
      </w:r>
      <w:r>
        <w:rPr>
          <w:rFonts w:ascii="Times New Roman" w:hAnsi="Times New Roman" w:cs="Times New Roman"/>
          <w:bCs/>
          <w:sz w:val="28"/>
          <w:szCs w:val="28"/>
        </w:rPr>
        <w:br/>
        <w:t>и (или) фотосъемки мероприятия.</w:t>
      </w:r>
      <w:proofErr w:type="gramEnd"/>
    </w:p>
    <w:p w:rsidR="00B973B5" w:rsidRDefault="00A26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мероприятия осуще</w:t>
      </w:r>
      <w:r>
        <w:rPr>
          <w:rFonts w:ascii="Times New Roman" w:hAnsi="Times New Roman" w:cs="Times New Roman"/>
          <w:sz w:val="28"/>
          <w:szCs w:val="28"/>
        </w:rPr>
        <w:t xml:space="preserve">ствляют фото- и видеосъемку </w:t>
      </w:r>
      <w:r>
        <w:rPr>
          <w:rFonts w:ascii="Times New Roman" w:hAnsi="Times New Roman" w:cs="Times New Roman"/>
          <w:sz w:val="28"/>
          <w:szCs w:val="28"/>
        </w:rPr>
        <w:br/>
        <w:t xml:space="preserve">без ограничений. Организаторы оставляют за собой право использовать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полученные ими во время мероприятия фото- и видеоматериалы по своему усмотрению в рамках уставной деятельности, а также рекламы проводимых мероприятий.</w:t>
      </w:r>
    </w:p>
    <w:p w:rsidR="00B973B5" w:rsidRDefault="00B973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B973B5" w:rsidSect="00B973B5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8AB" w:rsidRDefault="00A268AB">
      <w:pPr>
        <w:spacing w:after="0" w:line="240" w:lineRule="auto"/>
      </w:pPr>
      <w:r>
        <w:separator/>
      </w:r>
    </w:p>
  </w:endnote>
  <w:endnote w:type="continuationSeparator" w:id="0">
    <w:p w:rsidR="00A268AB" w:rsidRDefault="00A2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-BoldMT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8AB" w:rsidRDefault="00A268AB">
      <w:pPr>
        <w:spacing w:after="0" w:line="240" w:lineRule="auto"/>
      </w:pPr>
      <w:r>
        <w:separator/>
      </w:r>
    </w:p>
  </w:footnote>
  <w:footnote w:type="continuationSeparator" w:id="0">
    <w:p w:rsidR="00A268AB" w:rsidRDefault="00A26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215547"/>
      <w:docPartObj>
        <w:docPartGallery w:val="Page Numbers (Top of Page)"/>
        <w:docPartUnique/>
      </w:docPartObj>
    </w:sdtPr>
    <w:sdtContent>
      <w:p w:rsidR="00B973B5" w:rsidRDefault="00B973B5">
        <w:pPr>
          <w:pStyle w:val="Header"/>
          <w:jc w:val="center"/>
        </w:pPr>
        <w:r>
          <w:fldChar w:fldCharType="begin"/>
        </w:r>
        <w:r w:rsidR="00A268AB">
          <w:instrText xml:space="preserve"> PAGE   \* MERGEFORMAT </w:instrText>
        </w:r>
        <w:r>
          <w:fldChar w:fldCharType="separate"/>
        </w:r>
        <w:r w:rsidR="00D405D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1F1"/>
    <w:multiLevelType w:val="hybridMultilevel"/>
    <w:tmpl w:val="9D0446A0"/>
    <w:lvl w:ilvl="0" w:tplc="FF2CD1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E827F5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D6AC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3EEBD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1844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E66E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4CE1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F6988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8A7B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7920A2"/>
    <w:multiLevelType w:val="hybridMultilevel"/>
    <w:tmpl w:val="41ACEC18"/>
    <w:lvl w:ilvl="0" w:tplc="F25EA35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8AE5D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7BCD74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94AF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96C3F2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6A4738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74283C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476FC6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C30D4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AA5975"/>
    <w:multiLevelType w:val="hybridMultilevel"/>
    <w:tmpl w:val="3C2257A2"/>
    <w:lvl w:ilvl="0" w:tplc="482C1D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D0570A">
      <w:start w:val="1"/>
      <w:numFmt w:val="lowerLetter"/>
      <w:lvlText w:val="%2."/>
      <w:lvlJc w:val="left"/>
      <w:pPr>
        <w:ind w:left="1440" w:hanging="360"/>
      </w:pPr>
    </w:lvl>
    <w:lvl w:ilvl="2" w:tplc="918635DE">
      <w:start w:val="1"/>
      <w:numFmt w:val="lowerRoman"/>
      <w:lvlText w:val="%3."/>
      <w:lvlJc w:val="right"/>
      <w:pPr>
        <w:ind w:left="2160" w:hanging="180"/>
      </w:pPr>
    </w:lvl>
    <w:lvl w:ilvl="3" w:tplc="01B82A18">
      <w:start w:val="1"/>
      <w:numFmt w:val="decimal"/>
      <w:lvlText w:val="%4."/>
      <w:lvlJc w:val="left"/>
      <w:pPr>
        <w:ind w:left="2880" w:hanging="360"/>
      </w:pPr>
    </w:lvl>
    <w:lvl w:ilvl="4" w:tplc="4130195A">
      <w:start w:val="1"/>
      <w:numFmt w:val="lowerLetter"/>
      <w:lvlText w:val="%5."/>
      <w:lvlJc w:val="left"/>
      <w:pPr>
        <w:ind w:left="3600" w:hanging="360"/>
      </w:pPr>
    </w:lvl>
    <w:lvl w:ilvl="5" w:tplc="E8989C78">
      <w:start w:val="1"/>
      <w:numFmt w:val="lowerRoman"/>
      <w:lvlText w:val="%6."/>
      <w:lvlJc w:val="right"/>
      <w:pPr>
        <w:ind w:left="4320" w:hanging="180"/>
      </w:pPr>
    </w:lvl>
    <w:lvl w:ilvl="6" w:tplc="0C9C2414">
      <w:start w:val="1"/>
      <w:numFmt w:val="decimal"/>
      <w:lvlText w:val="%7."/>
      <w:lvlJc w:val="left"/>
      <w:pPr>
        <w:ind w:left="5040" w:hanging="360"/>
      </w:pPr>
    </w:lvl>
    <w:lvl w:ilvl="7" w:tplc="5504D48E">
      <w:start w:val="1"/>
      <w:numFmt w:val="lowerLetter"/>
      <w:lvlText w:val="%8."/>
      <w:lvlJc w:val="left"/>
      <w:pPr>
        <w:ind w:left="5760" w:hanging="360"/>
      </w:pPr>
    </w:lvl>
    <w:lvl w:ilvl="8" w:tplc="E8C8EC4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74C22"/>
    <w:multiLevelType w:val="multilevel"/>
    <w:tmpl w:val="49FE04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D0D3D1D"/>
    <w:multiLevelType w:val="hybridMultilevel"/>
    <w:tmpl w:val="941805A2"/>
    <w:lvl w:ilvl="0" w:tplc="8924B1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1826F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0416F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B629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0EFF4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8CFEC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60657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48D21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05EF4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EA22807"/>
    <w:multiLevelType w:val="hybridMultilevel"/>
    <w:tmpl w:val="ADBEDF34"/>
    <w:lvl w:ilvl="0" w:tplc="8BDABF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9FE5F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A6CFCA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6826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1F677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93C2B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6822D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774A2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A9A934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CB22EF"/>
    <w:multiLevelType w:val="hybridMultilevel"/>
    <w:tmpl w:val="B3E604FE"/>
    <w:lvl w:ilvl="0" w:tplc="DA42C7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820E6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92844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07409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D6E1BC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20C92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BF47E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54EE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29A7CD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3CC43DC"/>
    <w:multiLevelType w:val="hybridMultilevel"/>
    <w:tmpl w:val="156654F8"/>
    <w:lvl w:ilvl="0" w:tplc="16E81E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5CC1E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E3039F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D6E09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7C3B5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79631F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D46A4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B489ED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7708BC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76B3FDE"/>
    <w:multiLevelType w:val="hybridMultilevel"/>
    <w:tmpl w:val="D83284CA"/>
    <w:lvl w:ilvl="0" w:tplc="AACA82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9724FF2">
      <w:start w:val="1"/>
      <w:numFmt w:val="lowerLetter"/>
      <w:lvlText w:val="%2."/>
      <w:lvlJc w:val="left"/>
      <w:pPr>
        <w:ind w:left="1222" w:hanging="360"/>
      </w:pPr>
    </w:lvl>
    <w:lvl w:ilvl="2" w:tplc="81CE35EA">
      <w:start w:val="1"/>
      <w:numFmt w:val="lowerRoman"/>
      <w:lvlText w:val="%3."/>
      <w:lvlJc w:val="right"/>
      <w:pPr>
        <w:ind w:left="1942" w:hanging="180"/>
      </w:pPr>
    </w:lvl>
    <w:lvl w:ilvl="3" w:tplc="A3742E2C">
      <w:start w:val="1"/>
      <w:numFmt w:val="decimal"/>
      <w:lvlText w:val="%4."/>
      <w:lvlJc w:val="left"/>
      <w:pPr>
        <w:ind w:left="2662" w:hanging="360"/>
      </w:pPr>
    </w:lvl>
    <w:lvl w:ilvl="4" w:tplc="BD2274EA">
      <w:start w:val="1"/>
      <w:numFmt w:val="lowerLetter"/>
      <w:lvlText w:val="%5."/>
      <w:lvlJc w:val="left"/>
      <w:pPr>
        <w:ind w:left="3382" w:hanging="360"/>
      </w:pPr>
    </w:lvl>
    <w:lvl w:ilvl="5" w:tplc="970A031A">
      <w:start w:val="1"/>
      <w:numFmt w:val="lowerRoman"/>
      <w:lvlText w:val="%6."/>
      <w:lvlJc w:val="right"/>
      <w:pPr>
        <w:ind w:left="4102" w:hanging="180"/>
      </w:pPr>
    </w:lvl>
    <w:lvl w:ilvl="6" w:tplc="5A5044E4">
      <w:start w:val="1"/>
      <w:numFmt w:val="decimal"/>
      <w:lvlText w:val="%7."/>
      <w:lvlJc w:val="left"/>
      <w:pPr>
        <w:ind w:left="4822" w:hanging="360"/>
      </w:pPr>
    </w:lvl>
    <w:lvl w:ilvl="7" w:tplc="4646723E">
      <w:start w:val="1"/>
      <w:numFmt w:val="lowerLetter"/>
      <w:lvlText w:val="%8."/>
      <w:lvlJc w:val="left"/>
      <w:pPr>
        <w:ind w:left="5542" w:hanging="360"/>
      </w:pPr>
    </w:lvl>
    <w:lvl w:ilvl="8" w:tplc="354ABD04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B3D6227"/>
    <w:multiLevelType w:val="hybridMultilevel"/>
    <w:tmpl w:val="69DC8048"/>
    <w:lvl w:ilvl="0" w:tplc="B04E20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692D4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FB2AB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340D2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FEAD00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70684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5FC53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9145F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71A60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02212EA"/>
    <w:multiLevelType w:val="hybridMultilevel"/>
    <w:tmpl w:val="C3C61D7C"/>
    <w:lvl w:ilvl="0" w:tplc="A2EEFD2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1DC27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C0AAB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DE450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5A24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20077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1F8EB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34225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9FE92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9201F6E"/>
    <w:multiLevelType w:val="hybridMultilevel"/>
    <w:tmpl w:val="F82EC7B8"/>
    <w:lvl w:ilvl="0" w:tplc="81A4F7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B0BE6E">
      <w:start w:val="1"/>
      <w:numFmt w:val="lowerLetter"/>
      <w:lvlText w:val="%2."/>
      <w:lvlJc w:val="left"/>
      <w:pPr>
        <w:ind w:left="1800" w:hanging="360"/>
      </w:pPr>
    </w:lvl>
    <w:lvl w:ilvl="2" w:tplc="FA0AED16">
      <w:start w:val="1"/>
      <w:numFmt w:val="lowerRoman"/>
      <w:lvlText w:val="%3."/>
      <w:lvlJc w:val="right"/>
      <w:pPr>
        <w:ind w:left="2520" w:hanging="180"/>
      </w:pPr>
    </w:lvl>
    <w:lvl w:ilvl="3" w:tplc="1BC6F4A0">
      <w:start w:val="1"/>
      <w:numFmt w:val="decimal"/>
      <w:lvlText w:val="%4."/>
      <w:lvlJc w:val="left"/>
      <w:pPr>
        <w:ind w:left="3240" w:hanging="360"/>
      </w:pPr>
    </w:lvl>
    <w:lvl w:ilvl="4" w:tplc="321A7A72">
      <w:start w:val="1"/>
      <w:numFmt w:val="lowerLetter"/>
      <w:lvlText w:val="%5."/>
      <w:lvlJc w:val="left"/>
      <w:pPr>
        <w:ind w:left="3960" w:hanging="360"/>
      </w:pPr>
    </w:lvl>
    <w:lvl w:ilvl="5" w:tplc="E95C0000">
      <w:start w:val="1"/>
      <w:numFmt w:val="lowerRoman"/>
      <w:lvlText w:val="%6."/>
      <w:lvlJc w:val="right"/>
      <w:pPr>
        <w:ind w:left="4680" w:hanging="180"/>
      </w:pPr>
    </w:lvl>
    <w:lvl w:ilvl="6" w:tplc="46CA0128">
      <w:start w:val="1"/>
      <w:numFmt w:val="decimal"/>
      <w:lvlText w:val="%7."/>
      <w:lvlJc w:val="left"/>
      <w:pPr>
        <w:ind w:left="5400" w:hanging="360"/>
      </w:pPr>
    </w:lvl>
    <w:lvl w:ilvl="7" w:tplc="BFFCE19A">
      <w:start w:val="1"/>
      <w:numFmt w:val="lowerLetter"/>
      <w:lvlText w:val="%8."/>
      <w:lvlJc w:val="left"/>
      <w:pPr>
        <w:ind w:left="6120" w:hanging="360"/>
      </w:pPr>
    </w:lvl>
    <w:lvl w:ilvl="8" w:tplc="6A246EE4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973B5"/>
    <w:rsid w:val="00A268AB"/>
    <w:rsid w:val="00B973B5"/>
    <w:rsid w:val="00D405DB"/>
    <w:rsid w:val="00DD5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titleChar">
    <w:name w:val="Subtitle Char"/>
    <w:basedOn w:val="a0"/>
    <w:link w:val="a3"/>
    <w:uiPriority w:val="11"/>
    <w:rsid w:val="00B973B5"/>
    <w:rPr>
      <w:sz w:val="24"/>
      <w:szCs w:val="24"/>
    </w:rPr>
  </w:style>
  <w:style w:type="character" w:customStyle="1" w:styleId="QuoteChar">
    <w:name w:val="Quote Char"/>
    <w:link w:val="2"/>
    <w:uiPriority w:val="29"/>
    <w:rsid w:val="00B973B5"/>
    <w:rPr>
      <w:i/>
    </w:rPr>
  </w:style>
  <w:style w:type="character" w:customStyle="1" w:styleId="IntenseQuoteChar">
    <w:name w:val="Intense Quote Char"/>
    <w:link w:val="a4"/>
    <w:uiPriority w:val="30"/>
    <w:rsid w:val="00B973B5"/>
    <w:rPr>
      <w:i/>
    </w:rPr>
  </w:style>
  <w:style w:type="character" w:customStyle="1" w:styleId="FootnoteTextChar">
    <w:name w:val="Footnote Text Char"/>
    <w:link w:val="a5"/>
    <w:uiPriority w:val="99"/>
    <w:rsid w:val="00B973B5"/>
    <w:rPr>
      <w:sz w:val="18"/>
    </w:rPr>
  </w:style>
  <w:style w:type="character" w:customStyle="1" w:styleId="EndnoteTextChar">
    <w:name w:val="Endnote Text Char"/>
    <w:link w:val="a6"/>
    <w:uiPriority w:val="99"/>
    <w:rsid w:val="00B973B5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B973B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973B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B973B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B973B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973B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973B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973B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973B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973B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973B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973B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973B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973B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973B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973B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973B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7"/>
    <w:uiPriority w:val="10"/>
    <w:rsid w:val="00B973B5"/>
    <w:rPr>
      <w:sz w:val="48"/>
      <w:szCs w:val="48"/>
    </w:rPr>
  </w:style>
  <w:style w:type="paragraph" w:styleId="a3">
    <w:name w:val="Subtitle"/>
    <w:basedOn w:val="a"/>
    <w:next w:val="a"/>
    <w:link w:val="a8"/>
    <w:uiPriority w:val="11"/>
    <w:qFormat/>
    <w:rsid w:val="00B973B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3"/>
    <w:uiPriority w:val="11"/>
    <w:rsid w:val="00B973B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973B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973B5"/>
    <w:rPr>
      <w:i/>
    </w:rPr>
  </w:style>
  <w:style w:type="paragraph" w:styleId="a4">
    <w:name w:val="Intense Quote"/>
    <w:basedOn w:val="a"/>
    <w:next w:val="a"/>
    <w:link w:val="a9"/>
    <w:uiPriority w:val="30"/>
    <w:qFormat/>
    <w:rsid w:val="00B973B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4"/>
    <w:uiPriority w:val="30"/>
    <w:rsid w:val="00B973B5"/>
    <w:rPr>
      <w:i/>
    </w:rPr>
  </w:style>
  <w:style w:type="character" w:customStyle="1" w:styleId="HeaderChar">
    <w:name w:val="Header Char"/>
    <w:basedOn w:val="a0"/>
    <w:link w:val="Header"/>
    <w:uiPriority w:val="99"/>
    <w:rsid w:val="00B973B5"/>
  </w:style>
  <w:style w:type="character" w:customStyle="1" w:styleId="FooterChar">
    <w:name w:val="Footer Char"/>
    <w:basedOn w:val="a0"/>
    <w:link w:val="Footer"/>
    <w:uiPriority w:val="99"/>
    <w:rsid w:val="00B973B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973B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973B5"/>
  </w:style>
  <w:style w:type="table" w:customStyle="1" w:styleId="TableGridLight">
    <w:name w:val="Table Grid Light"/>
    <w:basedOn w:val="a1"/>
    <w:uiPriority w:val="59"/>
    <w:rsid w:val="00B973B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973B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B973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973B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973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5">
    <w:name w:val="footnote text"/>
    <w:basedOn w:val="a"/>
    <w:link w:val="aa"/>
    <w:uiPriority w:val="99"/>
    <w:semiHidden/>
    <w:unhideWhenUsed/>
    <w:rsid w:val="00B973B5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5"/>
    <w:uiPriority w:val="99"/>
    <w:rsid w:val="00B973B5"/>
    <w:rPr>
      <w:sz w:val="18"/>
    </w:rPr>
  </w:style>
  <w:style w:type="character" w:styleId="ab">
    <w:name w:val="footnote reference"/>
    <w:basedOn w:val="a0"/>
    <w:uiPriority w:val="99"/>
    <w:unhideWhenUsed/>
    <w:rsid w:val="00B973B5"/>
    <w:rPr>
      <w:vertAlign w:val="superscript"/>
    </w:rPr>
  </w:style>
  <w:style w:type="paragraph" w:styleId="a6">
    <w:name w:val="endnote text"/>
    <w:basedOn w:val="a"/>
    <w:link w:val="ac"/>
    <w:uiPriority w:val="99"/>
    <w:semiHidden/>
    <w:unhideWhenUsed/>
    <w:rsid w:val="00B973B5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6"/>
    <w:uiPriority w:val="99"/>
    <w:rsid w:val="00B973B5"/>
    <w:rPr>
      <w:sz w:val="20"/>
    </w:rPr>
  </w:style>
  <w:style w:type="character" w:styleId="ad">
    <w:name w:val="endnote reference"/>
    <w:basedOn w:val="a0"/>
    <w:uiPriority w:val="99"/>
    <w:semiHidden/>
    <w:unhideWhenUsed/>
    <w:rsid w:val="00B973B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973B5"/>
    <w:pPr>
      <w:spacing w:after="57"/>
    </w:pPr>
  </w:style>
  <w:style w:type="paragraph" w:styleId="21">
    <w:name w:val="toc 2"/>
    <w:basedOn w:val="a"/>
    <w:next w:val="a"/>
    <w:uiPriority w:val="39"/>
    <w:unhideWhenUsed/>
    <w:rsid w:val="00B973B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973B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973B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973B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973B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973B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973B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973B5"/>
    <w:pPr>
      <w:spacing w:after="57"/>
      <w:ind w:left="2268"/>
    </w:pPr>
  </w:style>
  <w:style w:type="paragraph" w:styleId="ae">
    <w:name w:val="TOC Heading"/>
    <w:uiPriority w:val="39"/>
    <w:unhideWhenUsed/>
    <w:rsid w:val="00B973B5"/>
  </w:style>
  <w:style w:type="paragraph" w:styleId="af">
    <w:name w:val="table of figures"/>
    <w:basedOn w:val="a"/>
    <w:next w:val="a"/>
    <w:uiPriority w:val="99"/>
    <w:unhideWhenUsed/>
    <w:rsid w:val="00B973B5"/>
    <w:pPr>
      <w:spacing w:after="0"/>
    </w:pPr>
  </w:style>
  <w:style w:type="paragraph" w:customStyle="1" w:styleId="Heading1">
    <w:name w:val="Heading 1"/>
    <w:basedOn w:val="a"/>
    <w:link w:val="10"/>
    <w:uiPriority w:val="9"/>
    <w:qFormat/>
    <w:rsid w:val="00B973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3">
    <w:name w:val="Heading 3"/>
    <w:basedOn w:val="a"/>
    <w:next w:val="a"/>
    <w:link w:val="30"/>
    <w:uiPriority w:val="9"/>
    <w:unhideWhenUsed/>
    <w:qFormat/>
    <w:rsid w:val="00B973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Heading1"/>
    <w:uiPriority w:val="9"/>
    <w:rsid w:val="00B973B5"/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af0">
    <w:name w:val="Hyperlink"/>
    <w:basedOn w:val="a0"/>
    <w:uiPriority w:val="99"/>
    <w:unhideWhenUsed/>
    <w:rsid w:val="00B973B5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B973B5"/>
    <w:pPr>
      <w:ind w:left="720"/>
      <w:contextualSpacing/>
    </w:pPr>
  </w:style>
  <w:style w:type="table" w:styleId="af2">
    <w:name w:val="Table Grid"/>
    <w:basedOn w:val="a1"/>
    <w:uiPriority w:val="39"/>
    <w:rsid w:val="00B973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B973B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973B5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973B5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973B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973B5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B97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B973B5"/>
    <w:rPr>
      <w:rFonts w:ascii="Segoe UI" w:hAnsi="Segoe UI" w:cs="Segoe UI"/>
      <w:sz w:val="18"/>
      <w:szCs w:val="18"/>
    </w:rPr>
  </w:style>
  <w:style w:type="paragraph" w:styleId="afa">
    <w:name w:val="Plain Text"/>
    <w:basedOn w:val="a"/>
    <w:link w:val="afb"/>
    <w:rsid w:val="00B973B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B973B5"/>
    <w:rPr>
      <w:rFonts w:ascii="Courier New" w:eastAsia="Times New Roman" w:hAnsi="Courier New" w:cs="Times New Roman"/>
      <w:sz w:val="20"/>
      <w:szCs w:val="20"/>
    </w:rPr>
  </w:style>
  <w:style w:type="paragraph" w:styleId="afc">
    <w:name w:val="No Spacing"/>
    <w:uiPriority w:val="1"/>
    <w:qFormat/>
    <w:rsid w:val="00B973B5"/>
    <w:pPr>
      <w:spacing w:after="0" w:line="240" w:lineRule="auto"/>
    </w:pPr>
  </w:style>
  <w:style w:type="paragraph" w:styleId="22">
    <w:name w:val="Body Text Indent 2"/>
    <w:basedOn w:val="a"/>
    <w:link w:val="23"/>
    <w:rsid w:val="00B973B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B973B5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Title"/>
    <w:basedOn w:val="a"/>
    <w:next w:val="a"/>
    <w:link w:val="afd"/>
    <w:qFormat/>
    <w:rsid w:val="00B973B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fd">
    <w:name w:val="Название Знак"/>
    <w:basedOn w:val="a0"/>
    <w:link w:val="a7"/>
    <w:rsid w:val="00B973B5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11">
    <w:name w:val="Знак1"/>
    <w:basedOn w:val="a"/>
    <w:rsid w:val="00B973B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Header">
    <w:name w:val="Header"/>
    <w:basedOn w:val="a"/>
    <w:link w:val="afe"/>
    <w:uiPriority w:val="99"/>
    <w:unhideWhenUsed/>
    <w:rsid w:val="00B97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Header"/>
    <w:uiPriority w:val="99"/>
    <w:rsid w:val="00B973B5"/>
  </w:style>
  <w:style w:type="paragraph" w:customStyle="1" w:styleId="Footer">
    <w:name w:val="Footer"/>
    <w:basedOn w:val="a"/>
    <w:link w:val="aff"/>
    <w:uiPriority w:val="99"/>
    <w:unhideWhenUsed/>
    <w:rsid w:val="00B97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Footer"/>
    <w:uiPriority w:val="99"/>
    <w:rsid w:val="00B973B5"/>
  </w:style>
  <w:style w:type="paragraph" w:customStyle="1" w:styleId="pboth">
    <w:name w:val="pboth"/>
    <w:basedOn w:val="a"/>
    <w:rsid w:val="00B9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B973B5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B973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ght">
    <w:name w:val="pright"/>
    <w:basedOn w:val="a"/>
    <w:rsid w:val="00B9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B9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Heading3"/>
    <w:uiPriority w:val="9"/>
    <w:rsid w:val="00B973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0">
    <w:name w:val="Revision"/>
    <w:hidden/>
    <w:uiPriority w:val="99"/>
    <w:semiHidden/>
    <w:rsid w:val="00B973B5"/>
    <w:pPr>
      <w:spacing w:after="0" w:line="240" w:lineRule="auto"/>
    </w:pPr>
  </w:style>
  <w:style w:type="character" w:styleId="aff1">
    <w:name w:val="FollowedHyperlink"/>
    <w:basedOn w:val="a0"/>
    <w:uiPriority w:val="99"/>
    <w:semiHidden/>
    <w:unhideWhenUsed/>
    <w:rsid w:val="00B973B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96FAC-BFF2-4CFD-8145-4E8F4F972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1600</Words>
  <Characters>9125</Characters>
  <Application>Microsoft Office Word</Application>
  <DocSecurity>0</DocSecurity>
  <Lines>76</Lines>
  <Paragraphs>21</Paragraphs>
  <ScaleCrop>false</ScaleCrop>
  <Company>ТГК-9</Company>
  <LinksUpToDate>false</LinksUpToDate>
  <CharactersWithSpaces>10704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17</cp:revision>
  <dcterms:created xsi:type="dcterms:W3CDTF">2025-06-17T04:42:00Z</dcterms:created>
  <dcterms:modified xsi:type="dcterms:W3CDTF">2026-07-22T05:43:00Z</dcterms:modified>
</cp:coreProperties>
</file>